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19F21" w14:textId="5AF8B2F6" w:rsidR="00CF367D" w:rsidRDefault="00CF367D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2E37AA">
        <w:rPr>
          <w:rFonts w:ascii="Arial" w:hAnsi="Arial" w:cs="Arial"/>
          <w:b/>
          <w:bCs/>
          <w:sz w:val="20"/>
          <w:szCs w:val="20"/>
        </w:rPr>
        <w:t xml:space="preserve">SKE </w:t>
      </w:r>
      <w:r w:rsidR="00775525">
        <w:rPr>
          <w:rFonts w:ascii="Arial" w:hAnsi="Arial" w:cs="Arial"/>
          <w:b/>
          <w:bCs/>
          <w:sz w:val="20"/>
          <w:szCs w:val="20"/>
        </w:rPr>
        <w:t>9</w:t>
      </w:r>
      <w:r w:rsidRPr="002E37AA">
        <w:rPr>
          <w:rFonts w:ascii="Arial" w:hAnsi="Arial" w:cs="Arial"/>
          <w:b/>
          <w:bCs/>
          <w:sz w:val="20"/>
          <w:szCs w:val="20"/>
        </w:rPr>
        <w:t xml:space="preserve"> </w:t>
      </w:r>
      <w:r w:rsidR="00980C3C">
        <w:rPr>
          <w:rFonts w:ascii="Arial" w:hAnsi="Arial" w:cs="Arial"/>
          <w:b/>
          <w:bCs/>
          <w:sz w:val="20"/>
          <w:szCs w:val="20"/>
        </w:rPr>
        <w:t>EASY</w:t>
      </w:r>
      <w:r w:rsidRPr="002E37AA">
        <w:rPr>
          <w:rFonts w:ascii="Arial" w:hAnsi="Arial" w:cs="Arial"/>
          <w:b/>
          <w:bCs/>
          <w:sz w:val="20"/>
          <w:szCs w:val="20"/>
        </w:rPr>
        <w:t>, Artikelnummer 811</w:t>
      </w:r>
      <w:r w:rsidR="00980C3C">
        <w:rPr>
          <w:rFonts w:ascii="Arial" w:hAnsi="Arial" w:cs="Arial"/>
          <w:b/>
          <w:bCs/>
          <w:sz w:val="20"/>
          <w:szCs w:val="20"/>
        </w:rPr>
        <w:t>6</w:t>
      </w:r>
      <w:r w:rsidR="00775525">
        <w:rPr>
          <w:rFonts w:ascii="Arial" w:hAnsi="Arial" w:cs="Arial"/>
          <w:b/>
          <w:bCs/>
          <w:sz w:val="20"/>
          <w:szCs w:val="20"/>
        </w:rPr>
        <w:t>9</w:t>
      </w:r>
      <w:r w:rsidRPr="002E37AA">
        <w:rPr>
          <w:rFonts w:ascii="Arial" w:hAnsi="Arial" w:cs="Arial"/>
          <w:b/>
          <w:bCs/>
          <w:sz w:val="20"/>
          <w:szCs w:val="20"/>
        </w:rPr>
        <w:t>1.0000</w:t>
      </w:r>
    </w:p>
    <w:p w14:paraId="3428AFB1" w14:textId="77777777" w:rsidR="002E37AA" w:rsidRPr="002E37AA" w:rsidRDefault="002E37AA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57B69328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 xml:space="preserve">Tragbarer und </w:t>
      </w:r>
      <w:proofErr w:type="gramStart"/>
      <w:r w:rsidRPr="00775525">
        <w:rPr>
          <w:rFonts w:ascii="Arial" w:hAnsi="Arial" w:cs="Arial"/>
          <w:sz w:val="20"/>
          <w:szCs w:val="20"/>
        </w:rPr>
        <w:t>extrem wartungsfreundlicher</w:t>
      </w:r>
      <w:proofErr w:type="gramEnd"/>
      <w:r w:rsidRPr="00775525">
        <w:rPr>
          <w:rFonts w:ascii="Arial" w:hAnsi="Arial" w:cs="Arial"/>
          <w:sz w:val="20"/>
          <w:szCs w:val="20"/>
        </w:rPr>
        <w:t xml:space="preserve"> Kartuschen-Feuerlöscher mit fluorfreiem Löschmittel für die Brandklassen A und B.</w:t>
      </w:r>
    </w:p>
    <w:p w14:paraId="123838A1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Bequeme Instandhaltung durch Trennung der festverbauten Kartusche vom Wasser. 8,82l Wasser ohne löschfördernde Substanzen.</w:t>
      </w:r>
    </w:p>
    <w:p w14:paraId="11E13CD3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Fest verbaute Kartusche für perfektes Vermischen und sicheres Löschen nach Auslösung.</w:t>
      </w:r>
    </w:p>
    <w:p w14:paraId="08E7374F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 xml:space="preserve">Hochwertige Druckhebelarmatur aus Qualitätsstahlblech, schwarz/rot pulverbeschichtet. Ventilkörper aus hochfestem, glasfaserverstärktem Spezialkunststoff. </w:t>
      </w:r>
    </w:p>
    <w:p w14:paraId="29417E35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 xml:space="preserve">Metall-Überwurfmutter schwarz eloxiert. Innenliegende CO2 -Treibmittelflasche mit korrosionsbeständiger Polyethylen-Beschichtung (technische Daten mit widerstandsfähigem Laser-Printing markiert). </w:t>
      </w:r>
    </w:p>
    <w:p w14:paraId="50938D0C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 xml:space="preserve">LABS-freie Qualitäts-Schlauchleitung mit Gewebeeinlage aus synthetischem Kautschukmaterial mit Spezial-Schaumrohr. </w:t>
      </w:r>
    </w:p>
    <w:p w14:paraId="4796DE60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Inhalt Löschmittelkartusche: 0,180l GLORILIGHT ECO X (fluorfrei) - keine Schwimmkartusche!</w:t>
      </w:r>
    </w:p>
    <w:p w14:paraId="01DDDAA0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 xml:space="preserve">CE-Behälter mit großer Einfüllöffnung (Ventilgewinde M74x2). Außen mit schwermetallfreier Polyesterharzbeschichtung, rot, RAL 3000, mit zwei </w:t>
      </w:r>
      <w:proofErr w:type="spellStart"/>
      <w:r w:rsidRPr="00775525">
        <w:rPr>
          <w:rFonts w:ascii="Arial" w:hAnsi="Arial" w:cs="Arial"/>
          <w:sz w:val="20"/>
          <w:szCs w:val="20"/>
        </w:rPr>
        <w:t>Aufhängelaschen</w:t>
      </w:r>
      <w:proofErr w:type="spellEnd"/>
      <w:r w:rsidRPr="00775525">
        <w:rPr>
          <w:rFonts w:ascii="Arial" w:hAnsi="Arial" w:cs="Arial"/>
          <w:sz w:val="20"/>
          <w:szCs w:val="20"/>
        </w:rPr>
        <w:t xml:space="preserve"> für eine sichere Fixierung.</w:t>
      </w:r>
    </w:p>
    <w:p w14:paraId="3718E61F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Behälter innen mit Dickschicht PE-Versiegelung. Drei am Behälterboden angeschweißte Bolzen gewährleisten Fixierung des Fußrings gegen Abfallen oder Verdrehen.</w:t>
      </w:r>
    </w:p>
    <w:p w14:paraId="5140FD5E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 xml:space="preserve">Schlagfester Kunststoff-Fußring mit Schaumrohraufnahme  </w:t>
      </w:r>
    </w:p>
    <w:p w14:paraId="4544E247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Wandhalter mit je zwei Aufhängungen und Gummitüllen.</w:t>
      </w:r>
    </w:p>
    <w:p w14:paraId="7EA9A38B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Widerstandsfähige Siebdruckbeschriftung mit grüner Öko-Tipp-Kennfarbe, GS-Zeichen.</w:t>
      </w:r>
    </w:p>
    <w:p w14:paraId="4CF3FEF6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Einsetzbar an elektrischen Anlagen bis 1000 Volt, Mindestabstand 1 m,</w:t>
      </w:r>
    </w:p>
    <w:p w14:paraId="4788F9C2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Funktionsbereich: 5°C bis +60°C</w:t>
      </w:r>
    </w:p>
    <w:p w14:paraId="6CE271DF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75525">
        <w:rPr>
          <w:rFonts w:ascii="Arial" w:hAnsi="Arial" w:cs="Arial"/>
          <w:sz w:val="20"/>
          <w:szCs w:val="20"/>
        </w:rPr>
        <w:t>Betriebsanleitung und Wartungsdienstantwortkarte beiliegend</w:t>
      </w:r>
    </w:p>
    <w:p w14:paraId="46377584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775525">
        <w:rPr>
          <w:rFonts w:ascii="Arial" w:hAnsi="Arial" w:cs="Arial"/>
          <w:sz w:val="20"/>
          <w:szCs w:val="20"/>
          <w:lang w:val="en-US"/>
        </w:rPr>
        <w:t>Brandklasse</w:t>
      </w:r>
      <w:proofErr w:type="spellEnd"/>
      <w:r w:rsidRPr="00775525">
        <w:rPr>
          <w:rFonts w:ascii="Arial" w:hAnsi="Arial" w:cs="Arial"/>
          <w:sz w:val="20"/>
          <w:szCs w:val="20"/>
          <w:lang w:val="en-US"/>
        </w:rPr>
        <w:t xml:space="preserve"> A:   Rating: 27A   </w:t>
      </w:r>
      <w:proofErr w:type="gramStart"/>
      <w:r w:rsidRPr="00775525">
        <w:rPr>
          <w:rFonts w:ascii="Arial" w:hAnsi="Arial" w:cs="Arial"/>
          <w:sz w:val="20"/>
          <w:szCs w:val="20"/>
          <w:lang w:val="en-US"/>
        </w:rPr>
        <w:t>=  9</w:t>
      </w:r>
      <w:proofErr w:type="gramEnd"/>
      <w:r w:rsidRPr="00775525">
        <w:rPr>
          <w:rFonts w:ascii="Arial" w:hAnsi="Arial" w:cs="Arial"/>
          <w:sz w:val="20"/>
          <w:szCs w:val="20"/>
          <w:lang w:val="en-US"/>
        </w:rPr>
        <w:t xml:space="preserve">LE </w:t>
      </w:r>
    </w:p>
    <w:p w14:paraId="58A42C62" w14:textId="77777777" w:rsidR="00775525" w:rsidRPr="00775525" w:rsidRDefault="00775525" w:rsidP="00775525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775525">
        <w:rPr>
          <w:rFonts w:ascii="Arial" w:hAnsi="Arial" w:cs="Arial"/>
          <w:sz w:val="20"/>
          <w:szCs w:val="20"/>
          <w:lang w:val="en-US"/>
        </w:rPr>
        <w:t>Brandklasse</w:t>
      </w:r>
      <w:proofErr w:type="spellEnd"/>
      <w:r w:rsidRPr="00775525">
        <w:rPr>
          <w:rFonts w:ascii="Arial" w:hAnsi="Arial" w:cs="Arial"/>
          <w:sz w:val="20"/>
          <w:szCs w:val="20"/>
          <w:lang w:val="en-US"/>
        </w:rPr>
        <w:t xml:space="preserve"> B:   Rating: 183B </w:t>
      </w:r>
      <w:proofErr w:type="gramStart"/>
      <w:r w:rsidRPr="00775525">
        <w:rPr>
          <w:rFonts w:ascii="Arial" w:hAnsi="Arial" w:cs="Arial"/>
          <w:sz w:val="20"/>
          <w:szCs w:val="20"/>
          <w:lang w:val="en-US"/>
        </w:rPr>
        <w:t>=  12</w:t>
      </w:r>
      <w:proofErr w:type="gramEnd"/>
      <w:r w:rsidRPr="00775525">
        <w:rPr>
          <w:rFonts w:ascii="Arial" w:hAnsi="Arial" w:cs="Arial"/>
          <w:sz w:val="20"/>
          <w:szCs w:val="20"/>
          <w:lang w:val="en-US"/>
        </w:rPr>
        <w:t>LE</w:t>
      </w:r>
    </w:p>
    <w:p w14:paraId="5751EB2E" w14:textId="2D4786DE" w:rsidR="004046D2" w:rsidRPr="00CF367D" w:rsidRDefault="00775525" w:rsidP="00775525">
      <w:pPr>
        <w:spacing w:after="0" w:line="240" w:lineRule="auto"/>
      </w:pPr>
      <w:r w:rsidRPr="00775525">
        <w:rPr>
          <w:rFonts w:ascii="Arial" w:hAnsi="Arial" w:cs="Arial"/>
          <w:sz w:val="20"/>
          <w:szCs w:val="20"/>
        </w:rPr>
        <w:t>Löschmitteleinheiten (LE) für die Brandklassen A+B: 9LE</w:t>
      </w:r>
    </w:p>
    <w:sectPr w:rsidR="004046D2" w:rsidRPr="00CF36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7D"/>
    <w:rsid w:val="00183C5F"/>
    <w:rsid w:val="002E37AA"/>
    <w:rsid w:val="004046D2"/>
    <w:rsid w:val="006508EA"/>
    <w:rsid w:val="00775525"/>
    <w:rsid w:val="009667C4"/>
    <w:rsid w:val="00980C3C"/>
    <w:rsid w:val="00CF367D"/>
    <w:rsid w:val="00C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D833"/>
  <w15:chartTrackingRefBased/>
  <w15:docId w15:val="{B68EBAD5-0C11-47BD-A1B2-2054FE05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367D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Ulrich</dc:creator>
  <cp:keywords/>
  <dc:description/>
  <cp:lastModifiedBy>Kampmann, Alexander</cp:lastModifiedBy>
  <cp:revision>2</cp:revision>
  <dcterms:created xsi:type="dcterms:W3CDTF">2024-09-26T08:35:00Z</dcterms:created>
  <dcterms:modified xsi:type="dcterms:W3CDTF">2024-09-26T08:35:00Z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864bb8-b671-4bed-ba85-9478127ab5e9_Enabled">
    <vt:lpwstr>true</vt:lpwstr>
  </property>
  <property fmtid="{D5CDD505-2E9C-101B-9397-08002B2CF9AE}" pid="3" name="MSIP_Label_b7864bb8-b671-4bed-ba85-9478127ab5e9_SetDate">
    <vt:lpwstr>2024-09-26T08:30:21Z</vt:lpwstr>
  </property>
  <property fmtid="{D5CDD505-2E9C-101B-9397-08002B2CF9AE}" pid="4" name="MSIP_Label_b7864bb8-b671-4bed-ba85-9478127ab5e9_Method">
    <vt:lpwstr>Standard</vt:lpwstr>
  </property>
  <property fmtid="{D5CDD505-2E9C-101B-9397-08002B2CF9AE}" pid="5" name="MSIP_Label_b7864bb8-b671-4bed-ba85-9478127ab5e9_Name">
    <vt:lpwstr>Confidential – 2023</vt:lpwstr>
  </property>
  <property fmtid="{D5CDD505-2E9C-101B-9397-08002B2CF9AE}" pid="6" name="MSIP_Label_b7864bb8-b671-4bed-ba85-9478127ab5e9_SiteId">
    <vt:lpwstr>36839a65-7f3f-4bac-9ea4-f571f10a9a03</vt:lpwstr>
  </property>
  <property fmtid="{D5CDD505-2E9C-101B-9397-08002B2CF9AE}" pid="7" name="MSIP_Label_b7864bb8-b671-4bed-ba85-9478127ab5e9_ActionId">
    <vt:lpwstr>6df29f8a-7f78-4571-9192-a964e6238b3d</vt:lpwstr>
  </property>
  <property fmtid="{D5CDD505-2E9C-101B-9397-08002B2CF9AE}" pid="8" name="MSIP_Label_b7864bb8-b671-4bed-ba85-9478127ab5e9_ContentBits">
    <vt:lpwstr>0</vt:lpwstr>
  </property>
</Properties>
</file>